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E" w:rsidRPr="001B4795" w:rsidRDefault="009F25BE" w:rsidP="009F25BE">
      <w:pPr>
        <w:jc w:val="center"/>
        <w:rPr>
          <w:rFonts w:cstheme="minorHAnsi"/>
          <w:b/>
          <w:color w:val="538135" w:themeColor="accent6" w:themeShade="BF"/>
          <w:sz w:val="28"/>
          <w:szCs w:val="28"/>
          <w:lang w:val="sr-Latn-RS"/>
        </w:rPr>
      </w:pPr>
      <w:r w:rsidRPr="001B4795">
        <w:rPr>
          <w:rFonts w:cstheme="minorHAnsi"/>
          <w:b/>
          <w:color w:val="538135" w:themeColor="accent6" w:themeShade="BF"/>
          <w:sz w:val="28"/>
          <w:szCs w:val="28"/>
          <w:lang w:val="sr-Latn-RS"/>
        </w:rPr>
        <w:t xml:space="preserve">Spisak tema za istraživaćki rad iz predmeta </w:t>
      </w:r>
    </w:p>
    <w:p w:rsidR="00127369" w:rsidRDefault="009F25BE" w:rsidP="009F25BE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1B4795">
        <w:rPr>
          <w:rFonts w:cstheme="minorHAnsi"/>
          <w:b/>
          <w:color w:val="538135" w:themeColor="accent6" w:themeShade="BF"/>
          <w:sz w:val="28"/>
          <w:szCs w:val="28"/>
          <w:lang w:val="sr-Latn-RS"/>
        </w:rPr>
        <w:t>Reciklabilni materijali</w:t>
      </w:r>
      <w:bookmarkStart w:id="0" w:name="_GoBack"/>
      <w:bookmarkEnd w:id="0"/>
    </w:p>
    <w:p w:rsidR="009F40B6" w:rsidRDefault="009F40B6" w:rsidP="009F40B6">
      <w:pPr>
        <w:jc w:val="both"/>
        <w:rPr>
          <w:rFonts w:cstheme="minorHAnsi"/>
          <w:sz w:val="24"/>
          <w:szCs w:val="24"/>
          <w:lang w:val="sr-Latn-RS"/>
        </w:rPr>
      </w:pPr>
    </w:p>
    <w:p w:rsidR="001B4795" w:rsidRDefault="001B4795" w:rsidP="001B479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U tabelu unesite svoje ime, prezime i broj indeksa. </w:t>
      </w:r>
      <w:r w:rsidR="009F40B6" w:rsidRPr="001B4795">
        <w:rPr>
          <w:rFonts w:cstheme="minorHAnsi"/>
          <w:sz w:val="24"/>
          <w:szCs w:val="24"/>
          <w:lang w:val="sr-Latn-RS"/>
        </w:rPr>
        <w:t xml:space="preserve">Možete odabrati temu koja vas najviše zanima i koja se najbolje uklapa u vaše istraživačke interese. </w:t>
      </w:r>
      <w:r>
        <w:rPr>
          <w:rFonts w:cstheme="minorHAnsi"/>
          <w:sz w:val="24"/>
          <w:szCs w:val="24"/>
          <w:lang w:val="sr-Latn-RS"/>
        </w:rPr>
        <w:t xml:space="preserve"> </w:t>
      </w:r>
    </w:p>
    <w:p w:rsidR="001B4795" w:rsidRDefault="001B4795" w:rsidP="009F40B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Latn-RS"/>
        </w:rPr>
      </w:pPr>
      <w:r w:rsidRPr="001B4795">
        <w:rPr>
          <w:rFonts w:cstheme="minorHAnsi"/>
          <w:sz w:val="24"/>
          <w:szCs w:val="24"/>
          <w:lang w:val="sr-Latn-RS"/>
        </w:rPr>
        <w:t>Jednom izab</w:t>
      </w:r>
      <w:r>
        <w:rPr>
          <w:rFonts w:cstheme="minorHAnsi"/>
          <w:sz w:val="24"/>
          <w:szCs w:val="24"/>
          <w:lang w:val="sr-Latn-RS"/>
        </w:rPr>
        <w:t>rana tema</w:t>
      </w:r>
      <w:r w:rsidRPr="001B4795">
        <w:rPr>
          <w:rFonts w:cstheme="minorHAnsi"/>
          <w:sz w:val="24"/>
          <w:szCs w:val="24"/>
          <w:lang w:val="sr-Latn-RS"/>
        </w:rPr>
        <w:t xml:space="preserve"> se ne može zameniti. </w:t>
      </w:r>
    </w:p>
    <w:p w:rsidR="001B4795" w:rsidRDefault="001B4795" w:rsidP="009F40B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Latn-RS"/>
        </w:rPr>
      </w:pPr>
      <w:r w:rsidRPr="001B4795">
        <w:rPr>
          <w:rFonts w:cstheme="minorHAnsi"/>
          <w:sz w:val="24"/>
          <w:szCs w:val="24"/>
          <w:lang w:val="sr-Latn-RS"/>
        </w:rPr>
        <w:t xml:space="preserve">Istraživački rad pripremate u Word-u, prema priloženom uputstvu za pisanje istraživačkih radova. </w:t>
      </w:r>
    </w:p>
    <w:p w:rsidR="001B4795" w:rsidRDefault="001B4795" w:rsidP="009F40B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Latn-RS"/>
        </w:rPr>
      </w:pPr>
      <w:r w:rsidRPr="001B4795">
        <w:rPr>
          <w:rFonts w:cstheme="minorHAnsi"/>
          <w:sz w:val="24"/>
          <w:szCs w:val="24"/>
          <w:lang w:val="sr-Latn-RS"/>
        </w:rPr>
        <w:t>Odbrana rada je u</w:t>
      </w:r>
      <w:r>
        <w:rPr>
          <w:rFonts w:cstheme="minorHAnsi"/>
          <w:sz w:val="24"/>
          <w:szCs w:val="24"/>
          <w:lang w:val="sr-Latn-RS"/>
        </w:rPr>
        <w:t xml:space="preserve"> PowerPoint/Canva prezentaciji. </w:t>
      </w:r>
      <w:r w:rsidRPr="001B4795">
        <w:rPr>
          <w:rFonts w:cstheme="minorHAnsi"/>
          <w:sz w:val="24"/>
          <w:szCs w:val="24"/>
          <w:lang w:val="sr-Latn-RS"/>
        </w:rPr>
        <w:t>Za izlaganje</w:t>
      </w:r>
      <w:r>
        <w:rPr>
          <w:rFonts w:cstheme="minorHAnsi"/>
          <w:sz w:val="24"/>
          <w:szCs w:val="24"/>
          <w:lang w:val="sr-Latn-RS"/>
        </w:rPr>
        <w:t xml:space="preserve"> svog rada imaćete 10 minuta. </w:t>
      </w:r>
    </w:p>
    <w:p w:rsidR="001B4795" w:rsidRPr="001B4795" w:rsidRDefault="001B4795" w:rsidP="009F40B6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sr-Latn-RS"/>
        </w:rPr>
      </w:pPr>
      <w:r w:rsidRPr="001B4795">
        <w:rPr>
          <w:rFonts w:cstheme="minorHAnsi"/>
          <w:b/>
          <w:color w:val="FF0000"/>
          <w:sz w:val="24"/>
          <w:szCs w:val="24"/>
          <w:lang w:val="sr-Latn-RS"/>
        </w:rPr>
        <w:t>Posle</w:t>
      </w:r>
      <w:r>
        <w:rPr>
          <w:rFonts w:cstheme="minorHAnsi"/>
          <w:b/>
          <w:color w:val="FF0000"/>
          <w:sz w:val="24"/>
          <w:szCs w:val="24"/>
          <w:lang w:val="sr-Latn-RS"/>
        </w:rPr>
        <w:t>dnji rok za odbranu radova je 14</w:t>
      </w:r>
      <w:r w:rsidRPr="001B4795">
        <w:rPr>
          <w:rFonts w:cstheme="minorHAnsi"/>
          <w:b/>
          <w:color w:val="FF0000"/>
          <w:sz w:val="24"/>
          <w:szCs w:val="24"/>
          <w:lang w:val="sr-Latn-RS"/>
        </w:rPr>
        <w:t>.12.2023.</w:t>
      </w:r>
      <w:r>
        <w:rPr>
          <w:rFonts w:cstheme="minorHAnsi"/>
          <w:b/>
          <w:color w:val="FF0000"/>
          <w:sz w:val="24"/>
          <w:szCs w:val="24"/>
          <w:lang w:val="sr-Latn-RS"/>
        </w:rPr>
        <w:t xml:space="preserve"> u terminu vežbi. </w:t>
      </w:r>
    </w:p>
    <w:tbl>
      <w:tblPr>
        <w:tblStyle w:val="PlainTable1"/>
        <w:tblpPr w:leftFromText="180" w:rightFromText="180" w:vertAnchor="text" w:horzAnchor="margin" w:tblpXSpec="center" w:tblpY="467"/>
        <w:tblW w:w="10084" w:type="dxa"/>
        <w:tblLook w:val="04A0" w:firstRow="1" w:lastRow="0" w:firstColumn="1" w:lastColumn="0" w:noHBand="0" w:noVBand="1"/>
      </w:tblPr>
      <w:tblGrid>
        <w:gridCol w:w="741"/>
        <w:gridCol w:w="3536"/>
        <w:gridCol w:w="963"/>
        <w:gridCol w:w="4066"/>
        <w:gridCol w:w="778"/>
      </w:tblGrid>
      <w:tr w:rsidR="009F25BE" w:rsidTr="009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Pr="009F25BE" w:rsidRDefault="009F25BE" w:rsidP="009F25BE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Redni broj</w:t>
            </w:r>
          </w:p>
        </w:tc>
        <w:tc>
          <w:tcPr>
            <w:tcW w:w="3536" w:type="dxa"/>
            <w:vAlign w:val="center"/>
          </w:tcPr>
          <w:p w:rsidR="009F25BE" w:rsidRPr="009F25BE" w:rsidRDefault="009F25BE" w:rsidP="009F2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9F25BE">
              <w:rPr>
                <w:rFonts w:cstheme="minorHAnsi"/>
                <w:lang w:val="sr-Latn-RS"/>
              </w:rPr>
              <w:t>Ime i prezime</w:t>
            </w:r>
          </w:p>
        </w:tc>
        <w:tc>
          <w:tcPr>
            <w:tcW w:w="963" w:type="dxa"/>
            <w:vAlign w:val="center"/>
          </w:tcPr>
          <w:p w:rsidR="009F25BE" w:rsidRPr="009F25BE" w:rsidRDefault="009F25BE" w:rsidP="009F2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9F25BE">
              <w:rPr>
                <w:rFonts w:cstheme="minorHAnsi"/>
                <w:lang w:val="sr-Latn-RS"/>
              </w:rPr>
              <w:t>Br. indeksa</w:t>
            </w:r>
          </w:p>
        </w:tc>
        <w:tc>
          <w:tcPr>
            <w:tcW w:w="4066" w:type="dxa"/>
            <w:vAlign w:val="center"/>
          </w:tcPr>
          <w:p w:rsidR="009F25BE" w:rsidRPr="009F25BE" w:rsidRDefault="009F25BE" w:rsidP="009F2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9F25BE">
              <w:rPr>
                <w:rFonts w:cstheme="minorHAnsi"/>
                <w:lang w:val="sr-Latn-RS"/>
              </w:rPr>
              <w:t>Tema</w:t>
            </w:r>
          </w:p>
        </w:tc>
        <w:tc>
          <w:tcPr>
            <w:tcW w:w="778" w:type="dxa"/>
            <w:vAlign w:val="center"/>
          </w:tcPr>
          <w:p w:rsidR="009F25BE" w:rsidRPr="009F25BE" w:rsidRDefault="009F25BE" w:rsidP="009F2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9F25BE">
              <w:rPr>
                <w:rFonts w:cstheme="minorHAnsi"/>
                <w:lang w:val="sr-Latn-RS"/>
              </w:rPr>
              <w:t>Poeni</w:t>
            </w: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25BE">
              <w:rPr>
                <w:rFonts w:cstheme="minorHAnsi"/>
                <w:sz w:val="24"/>
                <w:szCs w:val="24"/>
                <w:lang w:val="sr-Latn-RS"/>
              </w:rPr>
              <w:t>Uticaj reciklabilnih materijala na smanjenje otpada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25BE">
              <w:rPr>
                <w:rFonts w:cstheme="minorHAnsi"/>
                <w:sz w:val="24"/>
                <w:szCs w:val="24"/>
                <w:lang w:val="sr-Latn-RS"/>
              </w:rPr>
              <w:t>Inovacije u recikliranju plastike: nove tehnologije i metode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25BE">
              <w:rPr>
                <w:rFonts w:cstheme="minorHAnsi"/>
                <w:sz w:val="24"/>
                <w:szCs w:val="24"/>
                <w:lang w:val="sr-Latn-RS"/>
              </w:rPr>
              <w:t>Ekološki i ekonomski aspekti recikliranja stakla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25BE">
              <w:rPr>
                <w:rFonts w:cstheme="minorHAnsi"/>
                <w:sz w:val="24"/>
                <w:szCs w:val="24"/>
                <w:lang w:val="sr-Latn-RS"/>
              </w:rPr>
              <w:t>Recikliranje papira: izazovi i mogućnosti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Prim</w:t>
            </w:r>
            <w:r w:rsidRPr="009F25BE">
              <w:rPr>
                <w:rFonts w:cstheme="minorHAnsi"/>
                <w:sz w:val="24"/>
                <w:szCs w:val="24"/>
                <w:lang w:val="sr-Latn-RS"/>
              </w:rPr>
              <w:t>ena reciklabilnih materijala u građevinskoj industriji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25BE">
              <w:rPr>
                <w:rFonts w:cstheme="minorHAnsi"/>
                <w:sz w:val="24"/>
                <w:szCs w:val="24"/>
                <w:lang w:val="sr-Latn-RS"/>
              </w:rPr>
              <w:t xml:space="preserve">Recikliranje 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e-otpada 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25BE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25BE">
              <w:rPr>
                <w:rFonts w:cstheme="minorHAnsi"/>
                <w:sz w:val="24"/>
                <w:szCs w:val="24"/>
                <w:lang w:val="sr-Latn-RS"/>
              </w:rPr>
              <w:t>Inovacije u recikliranju tekstila: moda održivog razvoja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Recikliranje metala: izazovi i perspektive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Recikliranje hrane: smanjenje otpada i poboljšanje prehrambene sigurnosti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Razvoj tržišta reciklabilnih materijala: trendovi i perspektive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4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Recikliranje baterija: sigurnost i očuvanje resursa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Uloga reckilažnih centara u Republici Srbiji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Zeoform – novi građevinski materijal budućnosti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 xml:space="preserve">Eko 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- </w:t>
            </w:r>
            <w:r w:rsidRPr="009F40B6">
              <w:rPr>
                <w:rFonts w:cstheme="minorHAnsi"/>
                <w:sz w:val="24"/>
                <w:szCs w:val="24"/>
                <w:lang w:val="sr-Latn-RS"/>
              </w:rPr>
              <w:t>prirodni materijali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25BE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25BE" w:rsidRDefault="009F25BE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536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25BE" w:rsidRPr="009F25BE" w:rsidRDefault="009F40B6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Bioplastika - vrste, bezbednost, reciklaža i biorazgradnja</w:t>
            </w:r>
          </w:p>
        </w:tc>
        <w:tc>
          <w:tcPr>
            <w:tcW w:w="778" w:type="dxa"/>
          </w:tcPr>
          <w:p w:rsidR="009F25BE" w:rsidRDefault="009F25BE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40B6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40B6" w:rsidRDefault="009F40B6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lastRenderedPageBreak/>
              <w:t>16.</w:t>
            </w:r>
          </w:p>
        </w:tc>
        <w:tc>
          <w:tcPr>
            <w:tcW w:w="3536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40B6" w:rsidRPr="009F40B6" w:rsidRDefault="009F40B6" w:rsidP="009F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Održive ambalaže i reciklabilni materijali: prednosti i nedostac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i </w:t>
            </w:r>
          </w:p>
        </w:tc>
        <w:tc>
          <w:tcPr>
            <w:tcW w:w="778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40B6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40B6" w:rsidRDefault="009F40B6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536" w:type="dxa"/>
          </w:tcPr>
          <w:p w:rsidR="009F40B6" w:rsidRDefault="009F40B6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40B6" w:rsidRDefault="009F40B6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40B6" w:rsidRPr="009F40B6" w:rsidRDefault="009F40B6" w:rsidP="009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9F40B6">
              <w:rPr>
                <w:rFonts w:cstheme="minorHAnsi"/>
                <w:sz w:val="24"/>
                <w:szCs w:val="24"/>
                <w:lang w:val="sr-Latn-RS"/>
              </w:rPr>
              <w:t>Socijalni i ekonomski aspekti reciklabilnih materijala: zapošljavanje i lokalni ekonomski razvoj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78" w:type="dxa"/>
          </w:tcPr>
          <w:p w:rsidR="009F40B6" w:rsidRDefault="009F40B6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40B6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40B6" w:rsidRDefault="009F40B6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536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40B6" w:rsidRPr="009F40B6" w:rsidRDefault="001B4795" w:rsidP="001B4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Uti</w:t>
            </w:r>
            <w:r w:rsidRPr="001B4795">
              <w:rPr>
                <w:rFonts w:cstheme="minorHAnsi"/>
                <w:sz w:val="24"/>
                <w:szCs w:val="24"/>
                <w:lang w:val="sr-Latn-RS"/>
              </w:rPr>
              <w:t xml:space="preserve">caj reciklabilnih materijala na smanjenje zagađenja voda i </w:t>
            </w:r>
            <w:r>
              <w:rPr>
                <w:rFonts w:cstheme="minorHAnsi"/>
                <w:sz w:val="24"/>
                <w:szCs w:val="24"/>
                <w:lang w:val="sr-Latn-RS"/>
              </w:rPr>
              <w:t>zemljišta</w:t>
            </w:r>
          </w:p>
        </w:tc>
        <w:tc>
          <w:tcPr>
            <w:tcW w:w="778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40B6" w:rsidTr="009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40B6" w:rsidRDefault="009F40B6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536" w:type="dxa"/>
          </w:tcPr>
          <w:p w:rsidR="009F40B6" w:rsidRDefault="009F40B6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40B6" w:rsidRDefault="009F40B6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40B6" w:rsidRPr="009F40B6" w:rsidRDefault="001B4795" w:rsidP="001B4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 w:rsidRPr="001B4795">
              <w:rPr>
                <w:rFonts w:cstheme="minorHAnsi"/>
                <w:sz w:val="24"/>
                <w:szCs w:val="24"/>
                <w:lang w:val="sr-Latn-RS"/>
              </w:rPr>
              <w:t xml:space="preserve">Pravni okviri i politike za </w:t>
            </w:r>
            <w:r>
              <w:rPr>
                <w:rFonts w:cstheme="minorHAnsi"/>
                <w:sz w:val="24"/>
                <w:szCs w:val="24"/>
                <w:lang w:val="sr-Latn-RS"/>
              </w:rPr>
              <w:t>podsticanje</w:t>
            </w:r>
            <w:r w:rsidRPr="001B4795">
              <w:rPr>
                <w:rFonts w:cstheme="minorHAnsi"/>
                <w:sz w:val="24"/>
                <w:szCs w:val="24"/>
                <w:lang w:val="sr-Latn-RS"/>
              </w:rPr>
              <w:t xml:space="preserve"> koriš</w:t>
            </w:r>
            <w:r>
              <w:rPr>
                <w:rFonts w:cstheme="minorHAnsi"/>
                <w:sz w:val="24"/>
                <w:szCs w:val="24"/>
                <w:lang w:val="sr-Latn-RS"/>
              </w:rPr>
              <w:t>ć</w:t>
            </w:r>
            <w:r w:rsidRPr="001B4795">
              <w:rPr>
                <w:rFonts w:cstheme="minorHAnsi"/>
                <w:sz w:val="24"/>
                <w:szCs w:val="24"/>
                <w:lang w:val="sr-Latn-RS"/>
              </w:rPr>
              <w:t>enja reciklabilnih materijala</w:t>
            </w:r>
          </w:p>
        </w:tc>
        <w:tc>
          <w:tcPr>
            <w:tcW w:w="778" w:type="dxa"/>
          </w:tcPr>
          <w:p w:rsidR="009F40B6" w:rsidRDefault="009F40B6" w:rsidP="009F2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9F40B6" w:rsidTr="009F25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F40B6" w:rsidRDefault="009F40B6" w:rsidP="009F25B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536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4066" w:type="dxa"/>
          </w:tcPr>
          <w:p w:rsidR="009F40B6" w:rsidRPr="009F40B6" w:rsidRDefault="001B4795" w:rsidP="001B4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Uti</w:t>
            </w:r>
            <w:r w:rsidRPr="001B4795">
              <w:rPr>
                <w:rFonts w:cstheme="minorHAnsi"/>
                <w:sz w:val="24"/>
                <w:szCs w:val="24"/>
                <w:lang w:val="sr-Latn-RS"/>
              </w:rPr>
              <w:t xml:space="preserve">caj reciklabilnih materijala na smanjenje emisije </w:t>
            </w:r>
            <w:r>
              <w:rPr>
                <w:rFonts w:cstheme="minorHAnsi"/>
                <w:sz w:val="24"/>
                <w:szCs w:val="24"/>
                <w:lang w:val="sr-Latn-RS"/>
              </w:rPr>
              <w:t>gasova sa efektom staklene bašte</w:t>
            </w:r>
          </w:p>
        </w:tc>
        <w:tc>
          <w:tcPr>
            <w:tcW w:w="778" w:type="dxa"/>
          </w:tcPr>
          <w:p w:rsidR="009F40B6" w:rsidRDefault="009F40B6" w:rsidP="009F25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:rsidR="009F25BE" w:rsidRPr="009F25BE" w:rsidRDefault="009F25BE" w:rsidP="009F40B6">
      <w:pPr>
        <w:jc w:val="both"/>
        <w:rPr>
          <w:rFonts w:cstheme="minorHAnsi"/>
          <w:sz w:val="24"/>
          <w:szCs w:val="24"/>
          <w:lang w:val="sr-Latn-RS"/>
        </w:rPr>
      </w:pPr>
    </w:p>
    <w:sectPr w:rsidR="009F25BE" w:rsidRPr="009F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5196"/>
    <w:multiLevelType w:val="hybridMultilevel"/>
    <w:tmpl w:val="DAAEF1FE"/>
    <w:lvl w:ilvl="0" w:tplc="B64E628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4"/>
    <w:rsid w:val="00127369"/>
    <w:rsid w:val="001B4795"/>
    <w:rsid w:val="009C15F4"/>
    <w:rsid w:val="009F25BE"/>
    <w:rsid w:val="009F40B6"/>
    <w:rsid w:val="00B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D5EE"/>
  <w15:chartTrackingRefBased/>
  <w15:docId w15:val="{ECC6BB01-6B08-406B-B656-5C035DA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F25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F25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B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Stanković</dc:creator>
  <cp:keywords/>
  <dc:description/>
  <cp:lastModifiedBy>Sandra Stanković</cp:lastModifiedBy>
  <cp:revision>2</cp:revision>
  <dcterms:created xsi:type="dcterms:W3CDTF">2023-11-06T08:51:00Z</dcterms:created>
  <dcterms:modified xsi:type="dcterms:W3CDTF">2023-11-06T09:27:00Z</dcterms:modified>
</cp:coreProperties>
</file>